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Book Antiqua" w:cs="Book Antiqua" w:eastAsia="Book Antiqua" w:hAnsi="Book Antiqua"/>
          <w:b w:val="0"/>
          <w:color w:val="c0000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0"/>
          <w:color w:val="c00000"/>
          <w:sz w:val="24"/>
          <w:szCs w:val="24"/>
          <w:rtl w:val="0"/>
        </w:rPr>
        <w:t xml:space="preserve">Социальное партнерство в управлении Школой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Book Antiqua" w:cs="Book Antiqua" w:eastAsia="Book Antiqua" w:hAnsi="Book Antiqua"/>
          <w:b w:val="0"/>
          <w:color w:val="c0000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0"/>
          <w:color w:val="c00000"/>
          <w:sz w:val="24"/>
          <w:szCs w:val="24"/>
          <w:rtl w:val="0"/>
        </w:rPr>
        <w:t xml:space="preserve">Реализация мероприятия "Вовлечение общественно-деловых объединений и участия представителей работодателей в принятии решений по вопросам управления развитием образовательных организаций региональных проектов "Современная школа", "Успех каждого ребенка", "Молодые профессионалы" национального проекта "Образование"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-781684</wp:posOffset>
            </wp:positionH>
            <wp:positionV relativeFrom="paragraph">
              <wp:posOffset>-421639</wp:posOffset>
            </wp:positionV>
            <wp:extent cx="2178050" cy="1955800"/>
            <wp:effectExtent b="0" l="0" r="0" t="0"/>
            <wp:wrapSquare wrapText="bothSides" distB="0" distT="0" distL="114300" distR="114300"/>
            <wp:docPr descr="C:\Users\Usr\Desktop\2020-12-05-10-07-32.jpg" id="1" name="image1.jpg"/>
            <a:graphic>
              <a:graphicData uri="http://schemas.openxmlformats.org/drawingml/2006/picture">
                <pic:pic>
                  <pic:nvPicPr>
                    <pic:cNvPr descr="C:\Users\Usr\Desktop\2020-12-05-10-07-32.jpg"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78050" cy="1955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after="0" w:lineRule="auto"/>
        <w:rPr>
          <w:rFonts w:ascii="Book Antiqua" w:cs="Book Antiqua" w:eastAsia="Book Antiqua" w:hAnsi="Book Antiqua"/>
          <w:b w:val="0"/>
          <w:color w:val="26282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>
          <w:rFonts w:ascii="Book Antiqua" w:cs="Book Antiqua" w:eastAsia="Book Antiqua" w:hAnsi="Book Antiqua"/>
          <w:b w:val="0"/>
          <w:color w:val="26282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jc w:val="both"/>
        <w:rPr>
          <w:rFonts w:ascii="Book Antiqua" w:cs="Book Antiqua" w:eastAsia="Book Antiqua" w:hAnsi="Book Antiqua"/>
          <w:b w:val="0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ab/>
      </w: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Национальный проект "Образование" и время  требуют того,  чтобы выпускник шёл к  работодателю, а работодатель видел, к чему готовят выпускника в школе. Необходимо,  чтобы работодатель и общественно-деловые объединения могли участвовать в жизни школы, в управлении школой, вносить предложения по корректировке наших образовательных программ, программ развития 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ab/>
        <w:t xml:space="preserve">Одним из механизмов вовлечения представителей общественно-деловых объединений, работодателей, родительского сообщества, выпускников образовательных организаций в Управлении школой, является   деятельность управляющих советов в школах и образовательных организациях дополнительного образования детей муниципалитета  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Book Antiqua" w:cs="Book Antiqua" w:eastAsia="Book Antiqua" w:hAnsi="Book Antiqua"/>
          <w:b w:val="1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002060"/>
          <w:sz w:val="24"/>
          <w:szCs w:val="24"/>
          <w:rtl w:val="0"/>
        </w:rPr>
        <w:t xml:space="preserve">Кто же входит в составы управляющих советов?</w:t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Book Antiqua" w:cs="Book Antiqua" w:eastAsia="Book Antiqua" w:hAnsi="Book Antiqua"/>
          <w:b w:val="0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0"/>
          <w:color w:val="002060"/>
          <w:sz w:val="24"/>
          <w:szCs w:val="24"/>
          <w:rtl w:val="0"/>
        </w:rPr>
        <w:t xml:space="preserve">-директор (по должности)</w:t>
      </w:r>
    </w:p>
    <w:p w:rsidR="00000000" w:rsidDel="00000000" w:rsidP="00000000" w:rsidRDefault="00000000" w:rsidRPr="00000000" w14:paraId="00000009">
      <w:pPr>
        <w:spacing w:after="0" w:line="240" w:lineRule="auto"/>
        <w:jc w:val="both"/>
        <w:rPr>
          <w:rFonts w:ascii="Book Antiqua" w:cs="Book Antiqua" w:eastAsia="Book Antiqua" w:hAnsi="Book Antiqua"/>
          <w:b w:val="0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0"/>
          <w:color w:val="002060"/>
          <w:sz w:val="24"/>
          <w:szCs w:val="24"/>
          <w:rtl w:val="0"/>
        </w:rPr>
        <w:t xml:space="preserve">-представители родителей;</w:t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rFonts w:ascii="Book Antiqua" w:cs="Book Antiqua" w:eastAsia="Book Antiqua" w:hAnsi="Book Antiqua"/>
          <w:b w:val="0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0"/>
          <w:color w:val="002060"/>
          <w:sz w:val="24"/>
          <w:szCs w:val="24"/>
          <w:rtl w:val="0"/>
        </w:rPr>
        <w:t xml:space="preserve">-представители обучающихся, достигших возраста 14 лет;</w:t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>
          <w:rFonts w:ascii="Book Antiqua" w:cs="Book Antiqua" w:eastAsia="Book Antiqua" w:hAnsi="Book Antiqua"/>
          <w:b w:val="0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0"/>
          <w:color w:val="002060"/>
          <w:sz w:val="24"/>
          <w:szCs w:val="24"/>
          <w:rtl w:val="0"/>
        </w:rPr>
        <w:t xml:space="preserve">-представители управления образования;</w:t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Book Antiqua" w:cs="Book Antiqua" w:eastAsia="Book Antiqua" w:hAnsi="Book Antiqua"/>
          <w:b w:val="0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0"/>
          <w:color w:val="002060"/>
          <w:sz w:val="24"/>
          <w:szCs w:val="24"/>
          <w:rtl w:val="0"/>
        </w:rPr>
        <w:t xml:space="preserve">-представители работников школы;</w:t>
      </w:r>
    </w:p>
    <w:p w:rsidR="00000000" w:rsidDel="00000000" w:rsidP="00000000" w:rsidRDefault="00000000" w:rsidRPr="00000000" w14:paraId="0000000D">
      <w:pPr>
        <w:spacing w:after="0" w:line="240" w:lineRule="auto"/>
        <w:jc w:val="both"/>
        <w:rPr>
          <w:rFonts w:ascii="Book Antiqua" w:cs="Book Antiqua" w:eastAsia="Book Antiqua" w:hAnsi="Book Antiqua"/>
          <w:b w:val="0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0"/>
          <w:color w:val="002060"/>
          <w:sz w:val="24"/>
          <w:szCs w:val="24"/>
          <w:rtl w:val="0"/>
        </w:rPr>
        <w:t xml:space="preserve">-кооптированные члены (лица, которые могут оказывать реальное содействие в успешном функционировании и развитии школы: выпускники, лица, имеющие взаимные интересы в реализации социально-значимых проектов, представители организаций образования, науки и культуры, лица, известные своей культурной, научной, общественной деятельностью в сфере образования)</w:t>
      </w:r>
    </w:p>
    <w:p w:rsidR="00000000" w:rsidDel="00000000" w:rsidP="00000000" w:rsidRDefault="00000000" w:rsidRPr="00000000" w14:paraId="0000000E">
      <w:pPr>
        <w:spacing w:after="0" w:lineRule="auto"/>
        <w:jc w:val="center"/>
        <w:rPr>
          <w:rFonts w:ascii="Book Antiqua" w:cs="Book Antiqua" w:eastAsia="Book Antiqua" w:hAnsi="Book Antiqua"/>
          <w:b w:val="1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002060"/>
          <w:sz w:val="24"/>
          <w:szCs w:val="24"/>
          <w:rtl w:val="0"/>
        </w:rPr>
        <w:t xml:space="preserve">Какие задачи решает управляющий совет?</w:t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1)позиционирование и формирование имиджа образовательной организации в социальной среде;</w:t>
      </w:r>
    </w:p>
    <w:bookmarkStart w:colFirst="0" w:colLast="0" w:name="gjdgxs" w:id="0"/>
    <w:bookmarkEnd w:id="0"/>
    <w:p w:rsidR="00000000" w:rsidDel="00000000" w:rsidP="00000000" w:rsidRDefault="00000000" w:rsidRPr="00000000" w14:paraId="00000010">
      <w:pPr>
        <w:spacing w:after="0" w:line="24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2)формирование коммуникационных каналов, по которым общественность может узнать о деятельности образовательной организации, ее достижениях;</w:t>
      </w:r>
    </w:p>
    <w:bookmarkStart w:colFirst="0" w:colLast="0" w:name="30j0zll" w:id="1"/>
    <w:bookmarkEnd w:id="1"/>
    <w:p w:rsidR="00000000" w:rsidDel="00000000" w:rsidP="00000000" w:rsidRDefault="00000000" w:rsidRPr="00000000" w14:paraId="00000011">
      <w:pPr>
        <w:spacing w:after="0" w:line="24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3)социально значимые вопросы развития территории, на которой расположена образовательная организация: организация спортивно-оздоровительной деятельности, культурно-массовых мероприятий, волонтерства и др.;</w:t>
      </w:r>
    </w:p>
    <w:bookmarkStart w:colFirst="0" w:colLast="0" w:name="1fob9te" w:id="2"/>
    <w:bookmarkEnd w:id="2"/>
    <w:p w:rsidR="00000000" w:rsidDel="00000000" w:rsidP="00000000" w:rsidRDefault="00000000" w:rsidRPr="00000000" w14:paraId="00000012">
      <w:pPr>
        <w:spacing w:after="0" w:line="24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4)участие в социальных проектах организаций социальных партнеров: в том числе помощь различным категориям граждан, нуждающимся в социальной поддержке, участие в экологических, природо- и культуроохранных и других проектах;</w:t>
      </w:r>
    </w:p>
    <w:bookmarkStart w:colFirst="0" w:colLast="0" w:name="3znysh7" w:id="3"/>
    <w:bookmarkEnd w:id="3"/>
    <w:p w:rsidR="00000000" w:rsidDel="00000000" w:rsidP="00000000" w:rsidRDefault="00000000" w:rsidRPr="00000000" w14:paraId="00000013">
      <w:pPr>
        <w:spacing w:after="0" w:line="24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5)участие в разработке локальных актов образовательной организации, включая документы стратегического планирования программу развития образовательной организации;</w:t>
      </w:r>
    </w:p>
    <w:bookmarkStart w:colFirst="0" w:colLast="0" w:name="2et92p0" w:id="4"/>
    <w:bookmarkEnd w:id="4"/>
    <w:p w:rsidR="00000000" w:rsidDel="00000000" w:rsidP="00000000" w:rsidRDefault="00000000" w:rsidRPr="00000000" w14:paraId="00000014">
      <w:pPr>
        <w:spacing w:after="0" w:line="24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6)материально-техническое оснащение и финансовое обеспечение образовательной организации под обновленные образовательные программы в форме спонсорской помощи или благотворительности в соответствии с законодательством Российской Федерации;</w:t>
      </w:r>
    </w:p>
    <w:bookmarkStart w:colFirst="0" w:colLast="0" w:name="tyjcwt" w:id="5"/>
    <w:bookmarkEnd w:id="5"/>
    <w:p w:rsidR="00000000" w:rsidDel="00000000" w:rsidP="00000000" w:rsidRDefault="00000000" w:rsidRPr="00000000" w14:paraId="00000015">
      <w:pPr>
        <w:spacing w:after="0" w:line="24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7)рассмотрение жалоб и заявлений обучающихся, их родителей (законных представителей) на действия (бездействие) педагогического и административного персонала образовательной организации;</w:t>
      </w:r>
    </w:p>
    <w:bookmarkStart w:colFirst="0" w:colLast="0" w:name="3dy6vkm" w:id="6"/>
    <w:bookmarkEnd w:id="6"/>
    <w:p w:rsidR="00000000" w:rsidDel="00000000" w:rsidP="00000000" w:rsidRDefault="00000000" w:rsidRPr="00000000" w14:paraId="00000016">
      <w:pPr>
        <w:spacing w:after="0" w:line="24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8)принятие решения об исключении обучающегося из образовательной организации;</w:t>
      </w:r>
    </w:p>
    <w:bookmarkStart w:colFirst="0" w:colLast="0" w:name="1t3h5sf" w:id="7"/>
    <w:bookmarkEnd w:id="7"/>
    <w:p w:rsidR="00000000" w:rsidDel="00000000" w:rsidP="00000000" w:rsidRDefault="00000000" w:rsidRPr="00000000" w14:paraId="00000017">
      <w:pPr>
        <w:spacing w:after="0" w:line="24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9) внесение учредителю предложений о поощрении работников и руководителя образовательной организации;</w:t>
      </w:r>
    </w:p>
    <w:bookmarkStart w:colFirst="0" w:colLast="0" w:name="4d34og8" w:id="8"/>
    <w:bookmarkEnd w:id="8"/>
    <w:p w:rsidR="00000000" w:rsidDel="00000000" w:rsidP="00000000" w:rsidRDefault="00000000" w:rsidRPr="00000000" w14:paraId="00000018">
      <w:pPr>
        <w:spacing w:after="0" w:line="24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10)разработка решений по результатам процедур независимой оценки качества образования;</w:t>
      </w:r>
    </w:p>
    <w:bookmarkStart w:colFirst="0" w:colLast="0" w:name="2s8eyo1" w:id="9"/>
    <w:bookmarkEnd w:id="9"/>
    <w:p w:rsidR="00000000" w:rsidDel="00000000" w:rsidP="00000000" w:rsidRDefault="00000000" w:rsidRPr="00000000" w14:paraId="00000019">
      <w:pPr>
        <w:spacing w:after="0" w:line="24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11)утверждение сметы расходования средств, полученных образовательной организацией от уставной приносящей доходы деятельности и из иных внебюджетных источников;</w:t>
      </w:r>
    </w:p>
    <w:bookmarkStart w:colFirst="0" w:colLast="0" w:name="17dp8vu" w:id="10"/>
    <w:bookmarkEnd w:id="10"/>
    <w:p w:rsidR="00000000" w:rsidDel="00000000" w:rsidP="00000000" w:rsidRDefault="00000000" w:rsidRPr="00000000" w14:paraId="0000001A">
      <w:pPr>
        <w:spacing w:after="0" w:line="240" w:lineRule="auto"/>
        <w:jc w:val="both"/>
        <w:rPr>
          <w:rFonts w:ascii="Book Antiqua" w:cs="Book Antiqua" w:eastAsia="Book Antiqua" w:hAnsi="Book Antiqua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color w:val="002060"/>
          <w:sz w:val="24"/>
          <w:szCs w:val="24"/>
          <w:rtl w:val="0"/>
        </w:rPr>
        <w:t xml:space="preserve">12)управление образовательной организацией в рамках полномочий коллегиального органа управления на условиях превентивности, предотвращения ошибок с использованием методов проектного управления, мотивационного менеджмента.</w:t>
      </w:r>
    </w:p>
    <w:p w:rsidR="00000000" w:rsidDel="00000000" w:rsidP="00000000" w:rsidRDefault="00000000" w:rsidRPr="00000000" w14:paraId="0000001B">
      <w:pPr>
        <w:tabs>
          <w:tab w:val="left" w:pos="1210"/>
        </w:tabs>
        <w:spacing w:after="0" w:line="240" w:lineRule="auto"/>
        <w:jc w:val="center"/>
        <w:rPr>
          <w:rFonts w:ascii="Book Antiqua" w:cs="Book Antiqua" w:eastAsia="Book Antiqua" w:hAnsi="Book Antiqua"/>
          <w:b w:val="1"/>
          <w:color w:val="002060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002060"/>
          <w:sz w:val="24"/>
          <w:szCs w:val="24"/>
          <w:rtl w:val="0"/>
        </w:rPr>
        <w:t xml:space="preserve">Активного функционирования управляющим советам!</w:t>
      </w:r>
    </w:p>
    <w:p w:rsidR="00000000" w:rsidDel="00000000" w:rsidP="00000000" w:rsidRDefault="00000000" w:rsidRPr="00000000" w14:paraId="0000001C">
      <w:pPr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pos="3870"/>
        </w:tabs>
        <w:jc w:val="center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</w:rPr>
        <w:drawing>
          <wp:inline distB="0" distT="0" distL="0" distR="0">
            <wp:extent cx="2814555" cy="1772598"/>
            <wp:effectExtent b="0" l="0" r="0" t="0"/>
            <wp:docPr descr="C:\Users\Usr\Desktop\2020-12-05-10-10-23.png" id="2" name="image2.png"/>
            <a:graphic>
              <a:graphicData uri="http://schemas.openxmlformats.org/drawingml/2006/picture">
                <pic:pic>
                  <pic:nvPicPr>
                    <pic:cNvPr descr="C:\Users\Usr\Desktop\2020-12-05-10-10-23.png"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14555" cy="17725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Book Antiqu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okAntiqua-regular.ttf"/><Relationship Id="rId2" Type="http://schemas.openxmlformats.org/officeDocument/2006/relationships/font" Target="fonts/BookAntiqua-bold.ttf"/><Relationship Id="rId3" Type="http://schemas.openxmlformats.org/officeDocument/2006/relationships/font" Target="fonts/BookAntiqua-italic.ttf"/><Relationship Id="rId4" Type="http://schemas.openxmlformats.org/officeDocument/2006/relationships/font" Target="fonts/BookAntiqu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